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159B" w14:textId="77777777" w:rsidR="00EE12F0" w:rsidRPr="00DC2E37" w:rsidRDefault="00EE12F0" w:rsidP="00EE12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C2E37">
        <w:rPr>
          <w:rFonts w:eastAsia="Times New Roman" w:cstheme="minorHAnsi"/>
          <w:b/>
          <w:bCs/>
          <w:sz w:val="24"/>
          <w:szCs w:val="24"/>
        </w:rPr>
        <w:t>15.   NOTICES OF GENERAL MEETINGS</w:t>
      </w:r>
      <w:r w:rsidRPr="00DC2E37">
        <w:rPr>
          <w:rFonts w:eastAsia="Times New Roman" w:cstheme="minorHAnsi"/>
          <w:sz w:val="24"/>
          <w:szCs w:val="24"/>
        </w:rPr>
        <w:t xml:space="preserve"> </w:t>
      </w:r>
    </w:p>
    <w:p w14:paraId="7E2ECCBF" w14:textId="77777777" w:rsidR="00EE12F0" w:rsidRPr="004B7E70" w:rsidRDefault="00EE12F0" w:rsidP="00EE12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bookmarkStart w:id="0" w:name="JS1@GC15@Gc1@EN"/>
      <w:bookmarkEnd w:id="0"/>
      <w:r w:rsidRPr="004B7E70">
        <w:rPr>
          <w:rFonts w:eastAsia="Times New Roman" w:cstheme="minorHAnsi"/>
          <w:sz w:val="24"/>
          <w:szCs w:val="24"/>
        </w:rPr>
        <w:t>(1)</w:t>
      </w:r>
      <w:r w:rsidRPr="004B7E70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4B7E70">
        <w:rPr>
          <w:rFonts w:eastAsia="Times New Roman" w:cstheme="minorHAnsi"/>
          <w:sz w:val="24"/>
          <w:szCs w:val="24"/>
        </w:rPr>
        <w:t xml:space="preserve">At least 14 days before the day on which a general meeting of the Association is to be held, </w:t>
      </w:r>
    </w:p>
    <w:p w14:paraId="6471BBE3" w14:textId="77777777" w:rsidR="00EE12F0" w:rsidRPr="004B7E70" w:rsidRDefault="00EE12F0" w:rsidP="00EE12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B7E70">
        <w:rPr>
          <w:rFonts w:eastAsia="Times New Roman" w:cstheme="minorHAnsi"/>
          <w:sz w:val="24"/>
          <w:szCs w:val="24"/>
        </w:rPr>
        <w:t xml:space="preserve">      the public officer is to publish a notice specifying –</w:t>
      </w:r>
      <w:bookmarkStart w:id="1" w:name="JS1@GC15@Gc1@Hpa@EN"/>
      <w:bookmarkEnd w:id="1"/>
    </w:p>
    <w:p w14:paraId="7A41E115" w14:textId="77777777" w:rsidR="00EE12F0" w:rsidRPr="004B7E70" w:rsidRDefault="00EE12F0" w:rsidP="00EE12F0">
      <w:pPr>
        <w:spacing w:after="100" w:line="240" w:lineRule="auto"/>
        <w:ind w:left="426"/>
        <w:jc w:val="both"/>
        <w:rPr>
          <w:rFonts w:eastAsia="Times New Roman" w:cstheme="minorHAnsi"/>
          <w:sz w:val="24"/>
          <w:szCs w:val="24"/>
        </w:rPr>
      </w:pPr>
      <w:r w:rsidRPr="004B7E70">
        <w:rPr>
          <w:rFonts w:eastAsia="Times New Roman" w:cstheme="minorHAnsi"/>
          <w:sz w:val="24"/>
          <w:szCs w:val="24"/>
        </w:rPr>
        <w:t>(a) the place, day and time at which the meeting is to be held; and</w:t>
      </w:r>
    </w:p>
    <w:p w14:paraId="4C64D8DE" w14:textId="77777777" w:rsidR="00EE12F0" w:rsidRPr="004B7E70" w:rsidRDefault="00EE12F0" w:rsidP="00EE12F0">
      <w:pPr>
        <w:spacing w:after="100" w:line="240" w:lineRule="auto"/>
        <w:ind w:left="426"/>
        <w:jc w:val="both"/>
        <w:rPr>
          <w:rFonts w:eastAsia="Times New Roman" w:cstheme="minorHAnsi"/>
          <w:sz w:val="24"/>
          <w:szCs w:val="24"/>
        </w:rPr>
      </w:pPr>
      <w:bookmarkStart w:id="2" w:name="JS1@GC15@Gc1@Hpb@EN"/>
      <w:bookmarkEnd w:id="2"/>
      <w:r w:rsidRPr="004B7E70">
        <w:rPr>
          <w:rFonts w:eastAsia="Times New Roman" w:cstheme="minorHAnsi"/>
          <w:sz w:val="24"/>
          <w:szCs w:val="24"/>
        </w:rPr>
        <w:t>(b) the nature of the business that is to be transacted at the meeting.</w:t>
      </w:r>
    </w:p>
    <w:p w14:paraId="53E08866" w14:textId="77777777" w:rsidR="00EE12F0" w:rsidRPr="004B7E70" w:rsidRDefault="00EE12F0" w:rsidP="00EE12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bookmarkStart w:id="3" w:name="JS1@GC15@Gc2@EN"/>
      <w:bookmarkEnd w:id="3"/>
      <w:r w:rsidRPr="004B7E70">
        <w:rPr>
          <w:rFonts w:eastAsia="Times New Roman" w:cstheme="minorHAnsi"/>
          <w:sz w:val="24"/>
          <w:szCs w:val="24"/>
        </w:rPr>
        <w:t>(2)</w:t>
      </w:r>
      <w:r w:rsidRPr="004B7E70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4B7E70">
        <w:rPr>
          <w:rFonts w:eastAsia="Times New Roman" w:cstheme="minorHAnsi"/>
          <w:sz w:val="24"/>
          <w:szCs w:val="24"/>
        </w:rPr>
        <w:t xml:space="preserve">A notice is published for the purposes of </w:t>
      </w:r>
      <w:hyperlink r:id="rId4" w:anchor="JS1@GC15@Gc1@EN" w:history="1">
        <w:r w:rsidRPr="004B7E70">
          <w:rPr>
            <w:rFonts w:eastAsia="Times New Roman" w:cstheme="minorHAnsi"/>
            <w:sz w:val="24"/>
            <w:szCs w:val="24"/>
            <w:u w:val="single"/>
          </w:rPr>
          <w:t>sub rule (1)</w:t>
        </w:r>
      </w:hyperlink>
      <w:r w:rsidRPr="004B7E70">
        <w:rPr>
          <w:rFonts w:eastAsia="Times New Roman" w:cstheme="minorHAnsi"/>
          <w:sz w:val="24"/>
          <w:szCs w:val="24"/>
        </w:rPr>
        <w:t xml:space="preserve"> if the notice –</w:t>
      </w:r>
      <w:bookmarkStart w:id="4" w:name="JS1@GC15@Gc2@Hpa@EN"/>
      <w:bookmarkEnd w:id="4"/>
    </w:p>
    <w:p w14:paraId="67DDA365" w14:textId="77777777" w:rsidR="00EE12F0" w:rsidRPr="004B7E70" w:rsidRDefault="00EE12F0" w:rsidP="00EE12F0">
      <w:pPr>
        <w:spacing w:after="100" w:line="240" w:lineRule="auto"/>
        <w:ind w:left="426"/>
        <w:jc w:val="both"/>
        <w:rPr>
          <w:rFonts w:eastAsia="Times New Roman" w:cstheme="minorHAnsi"/>
          <w:sz w:val="24"/>
          <w:szCs w:val="24"/>
        </w:rPr>
      </w:pPr>
      <w:r w:rsidRPr="004B7E70">
        <w:rPr>
          <w:rFonts w:eastAsia="Times New Roman" w:cstheme="minorHAnsi"/>
          <w:sz w:val="24"/>
          <w:szCs w:val="24"/>
        </w:rPr>
        <w:t>(a) is contained in an advertisement appearing in at least one newspaper circulating in Tasmania; or</w:t>
      </w:r>
    </w:p>
    <w:p w14:paraId="3CD23A93" w14:textId="77777777" w:rsidR="00EE12F0" w:rsidRPr="004B7E70" w:rsidRDefault="00EE12F0" w:rsidP="00EE12F0">
      <w:pPr>
        <w:spacing w:after="100" w:line="240" w:lineRule="auto"/>
        <w:ind w:left="426"/>
        <w:jc w:val="both"/>
        <w:rPr>
          <w:rFonts w:eastAsia="Times New Roman" w:cstheme="minorHAnsi"/>
          <w:sz w:val="24"/>
          <w:szCs w:val="24"/>
        </w:rPr>
      </w:pPr>
      <w:bookmarkStart w:id="5" w:name="JS1@GC15@Gc2@Hpb@EN"/>
      <w:bookmarkEnd w:id="5"/>
      <w:r w:rsidRPr="004B7E70">
        <w:rPr>
          <w:rFonts w:eastAsia="Times New Roman" w:cstheme="minorHAnsi"/>
          <w:sz w:val="24"/>
          <w:szCs w:val="24"/>
        </w:rPr>
        <w:t>(b) appears on a website, or at an electronic address, of the Association; or</w:t>
      </w:r>
    </w:p>
    <w:p w14:paraId="681DEDEB" w14:textId="77777777" w:rsidR="00EE12F0" w:rsidRPr="004B7E70" w:rsidRDefault="00EE12F0" w:rsidP="00EE12F0">
      <w:p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</w:rPr>
      </w:pPr>
      <w:bookmarkStart w:id="6" w:name="JS1@GC15@Gc2@Hpc@EN"/>
      <w:bookmarkEnd w:id="6"/>
      <w:r w:rsidRPr="004B7E70">
        <w:rPr>
          <w:rFonts w:eastAsia="Times New Roman" w:cstheme="minorHAnsi"/>
          <w:sz w:val="24"/>
          <w:szCs w:val="24"/>
        </w:rPr>
        <w:t>(c) is sent to each member of the Association at –</w:t>
      </w:r>
      <w:bookmarkStart w:id="7" w:name="JS1@GC15@Gc2@Hpc@Hqi@EN"/>
      <w:bookmarkEnd w:id="7"/>
    </w:p>
    <w:p w14:paraId="5F3D4C60" w14:textId="77777777" w:rsidR="00EE12F0" w:rsidRPr="004B7E70" w:rsidRDefault="00EE12F0" w:rsidP="00EE12F0">
      <w:pPr>
        <w:spacing w:after="100" w:line="240" w:lineRule="auto"/>
        <w:ind w:left="851"/>
        <w:jc w:val="both"/>
        <w:rPr>
          <w:rFonts w:eastAsia="Times New Roman" w:cstheme="minorHAnsi"/>
          <w:sz w:val="24"/>
          <w:szCs w:val="24"/>
        </w:rPr>
      </w:pPr>
      <w:r w:rsidRPr="004B7E70">
        <w:rPr>
          <w:rFonts w:eastAsia="Times New Roman" w:cstheme="minorHAnsi"/>
          <w:sz w:val="24"/>
          <w:szCs w:val="24"/>
        </w:rPr>
        <w:t>(</w:t>
      </w:r>
      <w:proofErr w:type="spellStart"/>
      <w:r w:rsidRPr="004B7E70">
        <w:rPr>
          <w:rFonts w:eastAsia="Times New Roman" w:cstheme="minorHAnsi"/>
          <w:sz w:val="24"/>
          <w:szCs w:val="24"/>
        </w:rPr>
        <w:t>i</w:t>
      </w:r>
      <w:proofErr w:type="spellEnd"/>
      <w:r w:rsidRPr="004B7E70">
        <w:rPr>
          <w:rFonts w:eastAsia="Times New Roman" w:cstheme="minorHAnsi"/>
          <w:sz w:val="24"/>
          <w:szCs w:val="24"/>
        </w:rPr>
        <w:t>) the member's postal or residential address or address of business or employment; or</w:t>
      </w:r>
    </w:p>
    <w:p w14:paraId="4DA7F051" w14:textId="77777777" w:rsidR="00EE12F0" w:rsidRPr="004B7E70" w:rsidRDefault="00EE12F0" w:rsidP="00EE12F0">
      <w:pPr>
        <w:spacing w:after="100" w:line="240" w:lineRule="auto"/>
        <w:ind w:left="851"/>
        <w:jc w:val="both"/>
        <w:rPr>
          <w:rFonts w:eastAsia="Times New Roman" w:cstheme="minorHAnsi"/>
          <w:sz w:val="24"/>
          <w:szCs w:val="24"/>
        </w:rPr>
      </w:pPr>
      <w:bookmarkStart w:id="8" w:name="JS1@GC15@Gc2@Hpc@Hqii@EN"/>
      <w:bookmarkEnd w:id="8"/>
      <w:r w:rsidRPr="004B7E70">
        <w:rPr>
          <w:rFonts w:eastAsia="Times New Roman" w:cstheme="minorHAnsi"/>
          <w:sz w:val="24"/>
          <w:szCs w:val="24"/>
        </w:rPr>
        <w:t>(ii) an email address that the member has nominated as the email address to which notices from the Association may be sent; or</w:t>
      </w:r>
    </w:p>
    <w:p w14:paraId="3EBB2D6A" w14:textId="77777777" w:rsidR="00EE12F0" w:rsidRPr="004B7E70" w:rsidRDefault="00EE12F0" w:rsidP="00EE12F0">
      <w:pPr>
        <w:tabs>
          <w:tab w:val="left" w:pos="284"/>
        </w:tabs>
        <w:spacing w:after="100" w:line="240" w:lineRule="auto"/>
        <w:ind w:left="426"/>
        <w:jc w:val="both"/>
        <w:rPr>
          <w:rFonts w:eastAsia="Times New Roman" w:cstheme="minorHAnsi"/>
          <w:sz w:val="24"/>
          <w:szCs w:val="24"/>
        </w:rPr>
      </w:pPr>
      <w:bookmarkStart w:id="9" w:name="JS1@GC15@Gc2@Hpd@EN"/>
      <w:bookmarkEnd w:id="9"/>
      <w:r w:rsidRPr="004B7E70">
        <w:rPr>
          <w:rFonts w:eastAsia="Times New Roman" w:cstheme="minorHAnsi"/>
          <w:sz w:val="24"/>
          <w:szCs w:val="24"/>
        </w:rPr>
        <w:t>(d) is given by another means, determined by the public officer, that is reasonably likely to ensure that the members of the Association will be notified of the notice.</w:t>
      </w:r>
    </w:p>
    <w:p w14:paraId="1527ED82" w14:textId="77777777" w:rsidR="00EE12F0" w:rsidRPr="004B7E70" w:rsidRDefault="00EE12F0"/>
    <w:p w14:paraId="1D2D231E" w14:textId="77777777" w:rsidR="00EE12F0" w:rsidRPr="004B7E70" w:rsidRDefault="00EE12F0" w:rsidP="00EE12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4B7E70">
        <w:rPr>
          <w:rFonts w:eastAsia="Times New Roman" w:cstheme="minorHAnsi"/>
          <w:b/>
          <w:bCs/>
          <w:sz w:val="24"/>
          <w:szCs w:val="24"/>
        </w:rPr>
        <w:t>19.   MOTIONS AND QUESTIONS AT GENERAL MEETINGS</w:t>
      </w:r>
      <w:r w:rsidRPr="004B7E70">
        <w:rPr>
          <w:rFonts w:eastAsia="Times New Roman" w:cstheme="minorHAnsi"/>
          <w:sz w:val="24"/>
          <w:szCs w:val="24"/>
        </w:rPr>
        <w:t xml:space="preserve"> </w:t>
      </w:r>
    </w:p>
    <w:p w14:paraId="67A9058C" w14:textId="77777777" w:rsidR="00EE12F0" w:rsidRPr="004B7E70" w:rsidRDefault="00EE12F0" w:rsidP="00EE12F0">
      <w:pPr>
        <w:spacing w:after="0" w:line="240" w:lineRule="auto"/>
        <w:jc w:val="both"/>
        <w:rPr>
          <w:rFonts w:eastAsia="Times New Roman" w:cstheme="minorHAnsi"/>
          <w:sz w:val="12"/>
          <w:szCs w:val="12"/>
        </w:rPr>
      </w:pPr>
    </w:p>
    <w:p w14:paraId="5A46A8EB" w14:textId="77777777" w:rsidR="00EE12F0" w:rsidRPr="004B7E70" w:rsidRDefault="00EE12F0" w:rsidP="00EE12F0">
      <w:pPr>
        <w:spacing w:after="100" w:line="240" w:lineRule="auto"/>
        <w:jc w:val="both"/>
        <w:rPr>
          <w:rFonts w:eastAsia="Times New Roman" w:cstheme="minorHAnsi"/>
          <w:sz w:val="24"/>
          <w:szCs w:val="24"/>
        </w:rPr>
      </w:pPr>
      <w:bookmarkStart w:id="10" w:name="JS1@GC19@Gc1@EN"/>
      <w:bookmarkEnd w:id="10"/>
      <w:r w:rsidRPr="004B7E70">
        <w:rPr>
          <w:rFonts w:eastAsia="Times New Roman" w:cstheme="minorHAnsi"/>
          <w:sz w:val="24"/>
          <w:szCs w:val="24"/>
        </w:rPr>
        <w:t>(1) Motions – General Meetings</w:t>
      </w:r>
    </w:p>
    <w:p w14:paraId="63CB3023" w14:textId="77777777" w:rsidR="00EE12F0" w:rsidRPr="00DC2E37" w:rsidRDefault="00EE12F0" w:rsidP="00EE12F0">
      <w:pPr>
        <w:tabs>
          <w:tab w:val="left" w:pos="567"/>
        </w:tabs>
        <w:spacing w:after="100" w:line="240" w:lineRule="auto"/>
        <w:ind w:left="284"/>
        <w:jc w:val="both"/>
        <w:rPr>
          <w:rFonts w:eastAsia="Times New Roman" w:cstheme="minorHAnsi"/>
          <w:sz w:val="24"/>
          <w:szCs w:val="24"/>
        </w:rPr>
      </w:pPr>
      <w:r w:rsidRPr="004B7E70">
        <w:rPr>
          <w:rFonts w:eastAsia="Times New Roman" w:cstheme="minorHAnsi"/>
          <w:sz w:val="24"/>
          <w:szCs w:val="24"/>
        </w:rPr>
        <w:t xml:space="preserve"> (a) Any motion to be put to a general meeting must be presented in writing as a Motion of Notice and must be lodged with public officer fourteen (14) days before the date of the meeting.</w:t>
      </w:r>
    </w:p>
    <w:p w14:paraId="050296B8" w14:textId="77777777" w:rsidR="00EE12F0" w:rsidRPr="00DC2E37" w:rsidRDefault="00EE12F0" w:rsidP="00EE12F0">
      <w:pPr>
        <w:tabs>
          <w:tab w:val="left" w:pos="567"/>
        </w:tabs>
        <w:spacing w:after="100" w:line="240" w:lineRule="auto"/>
        <w:ind w:left="284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  <w:r w:rsidRPr="00DC2E37">
        <w:rPr>
          <w:rFonts w:eastAsia="Times New Roman" w:cstheme="minorHAnsi"/>
          <w:sz w:val="24"/>
          <w:szCs w:val="24"/>
        </w:rPr>
        <w:t>(b) The notice must:</w:t>
      </w:r>
    </w:p>
    <w:p w14:paraId="4F5CC8D1" w14:textId="77777777" w:rsidR="00EE12F0" w:rsidRPr="00DC2E37" w:rsidRDefault="00EE12F0" w:rsidP="00EE12F0">
      <w:pPr>
        <w:tabs>
          <w:tab w:val="left" w:pos="567"/>
        </w:tabs>
        <w:spacing w:after="0" w:line="240" w:lineRule="auto"/>
        <w:ind w:left="1134"/>
        <w:jc w:val="both"/>
        <w:rPr>
          <w:rFonts w:eastAsia="Times New Roman" w:cstheme="minorHAnsi"/>
          <w:sz w:val="24"/>
          <w:szCs w:val="24"/>
        </w:rPr>
      </w:pPr>
      <w:r w:rsidRPr="00DC2E37">
        <w:rPr>
          <w:rFonts w:eastAsia="Times New Roman" w:cstheme="minorHAnsi"/>
          <w:sz w:val="24"/>
          <w:szCs w:val="24"/>
        </w:rPr>
        <w:tab/>
        <w:t>(</w:t>
      </w:r>
      <w:proofErr w:type="spellStart"/>
      <w:r w:rsidRPr="00DC2E37">
        <w:rPr>
          <w:rFonts w:eastAsia="Times New Roman" w:cstheme="minorHAnsi"/>
          <w:sz w:val="24"/>
          <w:szCs w:val="24"/>
        </w:rPr>
        <w:t>i</w:t>
      </w:r>
      <w:proofErr w:type="spellEnd"/>
      <w:r w:rsidRPr="00DC2E37">
        <w:rPr>
          <w:rFonts w:eastAsia="Times New Roman" w:cstheme="minorHAnsi"/>
          <w:sz w:val="24"/>
          <w:szCs w:val="24"/>
        </w:rPr>
        <w:t>) set out the wording of the proposed motion; and</w:t>
      </w:r>
    </w:p>
    <w:p w14:paraId="3590C7B4" w14:textId="77777777" w:rsidR="00EE12F0" w:rsidRDefault="00EE12F0" w:rsidP="00EE12F0">
      <w:pPr>
        <w:tabs>
          <w:tab w:val="left" w:pos="567"/>
        </w:tabs>
        <w:spacing w:after="0" w:line="240" w:lineRule="auto"/>
        <w:ind w:left="1134"/>
        <w:jc w:val="both"/>
        <w:rPr>
          <w:rFonts w:eastAsia="Times New Roman" w:cstheme="minorHAnsi"/>
          <w:sz w:val="24"/>
          <w:szCs w:val="24"/>
        </w:rPr>
      </w:pPr>
      <w:r w:rsidRPr="00DC2E37">
        <w:rPr>
          <w:rFonts w:eastAsia="Times New Roman" w:cstheme="minorHAnsi"/>
          <w:sz w:val="24"/>
          <w:szCs w:val="24"/>
        </w:rPr>
        <w:t xml:space="preserve">     (ii) be signed by the member proposing to move the motion.</w:t>
      </w:r>
    </w:p>
    <w:p w14:paraId="0E4A0CB3" w14:textId="77777777" w:rsidR="00EE12F0" w:rsidRPr="00425969" w:rsidRDefault="00EE12F0" w:rsidP="00EE12F0">
      <w:pPr>
        <w:tabs>
          <w:tab w:val="left" w:pos="567"/>
        </w:tabs>
        <w:spacing w:after="0" w:line="240" w:lineRule="auto"/>
        <w:ind w:left="1134"/>
        <w:jc w:val="both"/>
        <w:rPr>
          <w:rFonts w:eastAsia="Times New Roman" w:cstheme="minorHAnsi"/>
          <w:sz w:val="16"/>
          <w:szCs w:val="16"/>
        </w:rPr>
      </w:pPr>
      <w:r w:rsidRPr="00DC2E37">
        <w:rPr>
          <w:rFonts w:eastAsia="Times New Roman" w:cstheme="minorHAnsi"/>
          <w:sz w:val="24"/>
          <w:szCs w:val="24"/>
        </w:rPr>
        <w:t xml:space="preserve"> </w:t>
      </w:r>
    </w:p>
    <w:p w14:paraId="49D5ED5E" w14:textId="77777777" w:rsidR="00EE12F0" w:rsidRDefault="00EE12F0" w:rsidP="00EE12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bookmarkStart w:id="11" w:name="JS1@GC19@Gc2@EN"/>
      <w:bookmarkStart w:id="12" w:name="JS1@GC20@EN"/>
      <w:bookmarkEnd w:id="11"/>
      <w:bookmarkEnd w:id="12"/>
      <w:r w:rsidRPr="00DC2E37">
        <w:rPr>
          <w:rFonts w:eastAsia="Times New Roman" w:cstheme="minorHAnsi"/>
          <w:sz w:val="24"/>
          <w:szCs w:val="24"/>
        </w:rPr>
        <w:t>(</w:t>
      </w:r>
      <w:r>
        <w:rPr>
          <w:rFonts w:eastAsia="Times New Roman" w:cstheme="minorHAnsi"/>
          <w:sz w:val="24"/>
          <w:szCs w:val="24"/>
        </w:rPr>
        <w:t>2</w:t>
      </w:r>
      <w:r w:rsidRPr="00DC2E37">
        <w:rPr>
          <w:rFonts w:eastAsia="Times New Roman" w:cstheme="minorHAnsi"/>
          <w:sz w:val="24"/>
          <w:szCs w:val="24"/>
        </w:rPr>
        <w:t>)</w:t>
      </w:r>
      <w:r w:rsidRPr="00DC2E3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DC2E37">
        <w:rPr>
          <w:rFonts w:eastAsia="Times New Roman" w:cstheme="minorHAnsi"/>
          <w:sz w:val="24"/>
          <w:szCs w:val="24"/>
        </w:rPr>
        <w:t xml:space="preserve">A declaration by the chairperson that a resolution has, on a show of hands, been lost or 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2F000DC9" w14:textId="77777777" w:rsidR="00EE12F0" w:rsidRDefault="00EE12F0" w:rsidP="00EE12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</w:t>
      </w:r>
      <w:r w:rsidRPr="00DC2E37">
        <w:rPr>
          <w:rFonts w:eastAsia="Times New Roman" w:cstheme="minorHAnsi"/>
          <w:sz w:val="24"/>
          <w:szCs w:val="24"/>
        </w:rPr>
        <w:t xml:space="preserve">carried, or been carried unanimously or carried by a particular majority, together with an 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301D9B4E" w14:textId="752060BC" w:rsidR="00EE12F0" w:rsidRPr="00DC2E37" w:rsidRDefault="00EE12F0" w:rsidP="00EE12F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</w:t>
      </w:r>
      <w:r w:rsidRPr="00DC2E37">
        <w:rPr>
          <w:rFonts w:eastAsia="Times New Roman" w:cstheme="minorHAnsi"/>
          <w:sz w:val="24"/>
          <w:szCs w:val="24"/>
        </w:rPr>
        <w:t xml:space="preserve">entry to that effect in the minute book of the </w:t>
      </w:r>
      <w:r w:rsidR="00F360AE" w:rsidRPr="00DC2E37">
        <w:rPr>
          <w:rFonts w:eastAsia="Times New Roman" w:cstheme="minorHAnsi"/>
          <w:sz w:val="24"/>
          <w:szCs w:val="24"/>
        </w:rPr>
        <w:t>Association</w:t>
      </w:r>
      <w:r w:rsidRPr="00DC2E37">
        <w:rPr>
          <w:rFonts w:eastAsia="Times New Roman" w:cstheme="minorHAnsi"/>
          <w:sz w:val="24"/>
          <w:szCs w:val="24"/>
        </w:rPr>
        <w:t xml:space="preserve"> is evidence of that fact</w:t>
      </w:r>
      <w:r>
        <w:rPr>
          <w:rFonts w:eastAsia="Times New Roman" w:cstheme="minorHAnsi"/>
          <w:sz w:val="24"/>
          <w:szCs w:val="24"/>
        </w:rPr>
        <w:t>.</w:t>
      </w:r>
      <w:r w:rsidRPr="00DC2E37">
        <w:rPr>
          <w:rFonts w:eastAsia="Times New Roman" w:cstheme="minorHAnsi"/>
          <w:sz w:val="24"/>
          <w:szCs w:val="24"/>
        </w:rPr>
        <w:t xml:space="preserve"> </w:t>
      </w:r>
    </w:p>
    <w:p w14:paraId="7ADBDD84" w14:textId="77777777" w:rsidR="00EE12F0" w:rsidRPr="009F54F3" w:rsidRDefault="00EE12F0" w:rsidP="00EE12F0">
      <w:pPr>
        <w:spacing w:after="100" w:line="240" w:lineRule="auto"/>
        <w:jc w:val="both"/>
        <w:rPr>
          <w:rFonts w:eastAsia="Times New Roman" w:cstheme="minorHAnsi"/>
          <w:sz w:val="12"/>
          <w:szCs w:val="12"/>
        </w:rPr>
      </w:pPr>
    </w:p>
    <w:p w14:paraId="5FCE1D84" w14:textId="77777777" w:rsidR="00EE12F0" w:rsidRDefault="00EE12F0" w:rsidP="00EE12F0">
      <w:pPr>
        <w:spacing w:after="100" w:line="240" w:lineRule="auto"/>
        <w:jc w:val="both"/>
        <w:rPr>
          <w:rFonts w:eastAsia="Times New Roman" w:cstheme="minorHAnsi"/>
          <w:sz w:val="24"/>
          <w:szCs w:val="24"/>
        </w:rPr>
      </w:pPr>
      <w:r w:rsidRPr="006F0B0C">
        <w:rPr>
          <w:rFonts w:eastAsia="Times New Roman" w:cstheme="minorHAnsi"/>
          <w:sz w:val="24"/>
          <w:szCs w:val="24"/>
        </w:rPr>
        <w:t>(3)</w:t>
      </w:r>
      <w:r w:rsidRPr="006F0B0C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6F0B0C">
        <w:rPr>
          <w:rFonts w:eastAsia="Times New Roman" w:cstheme="minorHAnsi"/>
          <w:sz w:val="24"/>
          <w:szCs w:val="24"/>
        </w:rPr>
        <w:t xml:space="preserve">Questions to a general meeting can be taken from the floor. </w:t>
      </w:r>
      <w:r w:rsidRPr="006F0B0C">
        <w:rPr>
          <w:rFonts w:cstheme="minorHAnsi"/>
          <w:sz w:val="24"/>
          <w:szCs w:val="24"/>
          <w:shd w:val="clear" w:color="auto" w:fill="FFFFFF"/>
        </w:rPr>
        <w:t xml:space="preserve">However, this opportunity does not give members unlimited scope to ask questions </w:t>
      </w:r>
      <w:r>
        <w:rPr>
          <w:rFonts w:cstheme="minorHAnsi"/>
          <w:sz w:val="24"/>
          <w:szCs w:val="24"/>
          <w:shd w:val="clear" w:color="auto" w:fill="FFFFFF"/>
        </w:rPr>
        <w:t>or</w:t>
      </w:r>
      <w:r w:rsidRPr="006F0B0C">
        <w:rPr>
          <w:rFonts w:cstheme="minorHAnsi"/>
          <w:sz w:val="24"/>
          <w:szCs w:val="24"/>
          <w:shd w:val="clear" w:color="auto" w:fill="FFFFFF"/>
        </w:rPr>
        <w:t xml:space="preserve"> propose motions from the floor.</w:t>
      </w:r>
      <w:r w:rsidRPr="006F0B0C">
        <w:rPr>
          <w:rFonts w:eastAsia="Times New Roman" w:cstheme="minorHAnsi"/>
          <w:sz w:val="24"/>
          <w:szCs w:val="24"/>
        </w:rPr>
        <w:t xml:space="preserve"> </w:t>
      </w:r>
    </w:p>
    <w:p w14:paraId="6E64B253" w14:textId="77777777" w:rsidR="00EE12F0" w:rsidRDefault="00EE12F0" w:rsidP="00EE12F0">
      <w:pPr>
        <w:spacing w:after="10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9E56417" w14:textId="77777777" w:rsidR="00EE12F0" w:rsidRDefault="00EE12F0" w:rsidP="00EE12F0">
      <w:pPr>
        <w:spacing w:after="10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39CB95A" w14:textId="77777777" w:rsidR="00EE12F0" w:rsidRDefault="00EE12F0" w:rsidP="00EE12F0">
      <w:pPr>
        <w:spacing w:after="10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B0DDB7C" w14:textId="77777777" w:rsidR="00EE12F0" w:rsidRDefault="00EE12F0" w:rsidP="00EE12F0">
      <w:pPr>
        <w:spacing w:after="10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D2F645" w14:textId="77777777" w:rsidR="00EE12F0" w:rsidRDefault="00EE12F0" w:rsidP="00EE12F0">
      <w:pPr>
        <w:spacing w:after="100" w:line="240" w:lineRule="auto"/>
        <w:jc w:val="both"/>
        <w:rPr>
          <w:rFonts w:eastAsia="Times New Roman" w:cstheme="minorHAnsi"/>
          <w:sz w:val="24"/>
          <w:szCs w:val="24"/>
        </w:rPr>
      </w:pPr>
    </w:p>
    <w:sectPr w:rsidR="00EE1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F0"/>
    <w:rsid w:val="00285B44"/>
    <w:rsid w:val="004B7E70"/>
    <w:rsid w:val="00704241"/>
    <w:rsid w:val="00794CE7"/>
    <w:rsid w:val="00E20796"/>
    <w:rsid w:val="00EE12F0"/>
    <w:rsid w:val="00F3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BD53"/>
  <w15:chartTrackingRefBased/>
  <w15:docId w15:val="{39BE4041-B09E-486D-AC81-7F106DDC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2F0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2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2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2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2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2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2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2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2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2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1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2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1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2F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1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2F0"/>
    <w:pPr>
      <w:spacing w:line="278" w:lineRule="auto"/>
      <w:ind w:left="720"/>
      <w:contextualSpacing/>
    </w:pPr>
    <w:rPr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1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gislation.tas.gov.au/view/html/inforce/current/sr-2017-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310</Words>
  <Characters>1706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Armstrong</dc:creator>
  <cp:keywords/>
  <dc:description/>
  <cp:lastModifiedBy>Paul Armstrong</cp:lastModifiedBy>
  <cp:revision>3</cp:revision>
  <cp:lastPrinted>2025-10-13T06:26:00Z</cp:lastPrinted>
  <dcterms:created xsi:type="dcterms:W3CDTF">2025-10-13T23:29:00Z</dcterms:created>
  <dcterms:modified xsi:type="dcterms:W3CDTF">2025-10-13T23:45:00Z</dcterms:modified>
</cp:coreProperties>
</file>